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643D" w:rsidRDefault="005F7ED5">
      <w:pPr>
        <w:rPr>
          <w:sz w:val="24"/>
          <w:szCs w:val="24"/>
        </w:rPr>
      </w:pPr>
      <w:r>
        <w:rPr>
          <w:sz w:val="24"/>
          <w:szCs w:val="24"/>
        </w:rPr>
        <w:t>February 25, 2025</w:t>
      </w:r>
    </w:p>
    <w:p w:rsidR="005F7ED5" w:rsidRDefault="005F7ED5">
      <w:pPr>
        <w:rPr>
          <w:sz w:val="24"/>
          <w:szCs w:val="24"/>
        </w:rPr>
      </w:pPr>
    </w:p>
    <w:p w:rsidR="005F7ED5" w:rsidRDefault="005F7ED5">
      <w:pPr>
        <w:rPr>
          <w:sz w:val="24"/>
          <w:szCs w:val="24"/>
        </w:rPr>
      </w:pPr>
      <w:r>
        <w:rPr>
          <w:sz w:val="24"/>
          <w:szCs w:val="24"/>
        </w:rPr>
        <w:t>The Board of Trustees of the Schmaling Memorial Public Library met on Tuesday, February 25, 2025 at 5:15 p.m. at the library.  All members and Librarian, Britni Hartman, were in attendance.  In addition, 2 potential trustees joined the meeting.  They were Andrew Hicks, and Aley Hamling.</w:t>
      </w:r>
    </w:p>
    <w:p w:rsidR="005F7ED5" w:rsidRDefault="005F7ED5">
      <w:pPr>
        <w:rPr>
          <w:sz w:val="24"/>
          <w:szCs w:val="24"/>
        </w:rPr>
      </w:pPr>
      <w:r>
        <w:rPr>
          <w:sz w:val="24"/>
          <w:szCs w:val="24"/>
        </w:rPr>
        <w:t>There was no public comment.</w:t>
      </w:r>
    </w:p>
    <w:p w:rsidR="005F7ED5" w:rsidRDefault="005F7ED5">
      <w:pPr>
        <w:rPr>
          <w:sz w:val="24"/>
          <w:szCs w:val="24"/>
        </w:rPr>
      </w:pPr>
      <w:r>
        <w:rPr>
          <w:sz w:val="24"/>
          <w:szCs w:val="24"/>
        </w:rPr>
        <w:t>Mary moved to accept the minutes of the January 28, 2025 meeting as written.  A voice vote of all ayes approved the motion.</w:t>
      </w:r>
    </w:p>
    <w:p w:rsidR="005F7ED5" w:rsidRDefault="005F7ED5">
      <w:pPr>
        <w:rPr>
          <w:sz w:val="24"/>
          <w:szCs w:val="24"/>
        </w:rPr>
      </w:pPr>
      <w:r>
        <w:rPr>
          <w:sz w:val="24"/>
          <w:szCs w:val="24"/>
        </w:rPr>
        <w:t>Jodie moved to approve the payment of bills for the past month.  A roll call vote of all ayes approved the motion.</w:t>
      </w:r>
    </w:p>
    <w:p w:rsidR="005F7ED5" w:rsidRDefault="005F7ED5">
      <w:pPr>
        <w:rPr>
          <w:sz w:val="24"/>
          <w:szCs w:val="24"/>
        </w:rPr>
      </w:pPr>
    </w:p>
    <w:p w:rsidR="005F7ED5" w:rsidRDefault="005F7ED5">
      <w:pPr>
        <w:rPr>
          <w:sz w:val="24"/>
          <w:szCs w:val="24"/>
        </w:rPr>
      </w:pPr>
      <w:r>
        <w:rPr>
          <w:sz w:val="24"/>
          <w:szCs w:val="24"/>
        </w:rPr>
        <w:t>LIBRARIAN’S REPORT</w:t>
      </w:r>
    </w:p>
    <w:p w:rsidR="005F7ED5" w:rsidRDefault="005F7ED5">
      <w:pPr>
        <w:rPr>
          <w:sz w:val="24"/>
          <w:szCs w:val="24"/>
        </w:rPr>
      </w:pPr>
      <w:r>
        <w:rPr>
          <w:sz w:val="24"/>
          <w:szCs w:val="24"/>
        </w:rPr>
        <w:t xml:space="preserve">Britni reported on National Take Your Child to the Library Day which was on February 1.  This was already a LEGO </w:t>
      </w:r>
      <w:proofErr w:type="gramStart"/>
      <w:r>
        <w:rPr>
          <w:sz w:val="24"/>
          <w:szCs w:val="24"/>
        </w:rPr>
        <w:t>Club day</w:t>
      </w:r>
      <w:proofErr w:type="gramEnd"/>
      <w:r>
        <w:rPr>
          <w:sz w:val="24"/>
          <w:szCs w:val="24"/>
        </w:rPr>
        <w:t xml:space="preserve"> so Britni and staff added some additional activities and popcorn for attendees.  In total 21 children </w:t>
      </w:r>
      <w:r w:rsidR="00F23EE9">
        <w:rPr>
          <w:sz w:val="24"/>
          <w:szCs w:val="24"/>
        </w:rPr>
        <w:t xml:space="preserve">enjoyed the activities. </w:t>
      </w:r>
    </w:p>
    <w:p w:rsidR="00F23EE9" w:rsidRDefault="005F7ED5">
      <w:pPr>
        <w:rPr>
          <w:sz w:val="24"/>
          <w:szCs w:val="24"/>
        </w:rPr>
      </w:pPr>
      <w:r>
        <w:rPr>
          <w:sz w:val="24"/>
          <w:szCs w:val="24"/>
        </w:rPr>
        <w:t xml:space="preserve">JCE Coop (formerly Jo-Carroll Energy) is offering free programs geared toward senior citizens covering a variety of topics.  The February program, on streaming services had 6 attendees.  March programs will discuss smartphones and protecting identity online.  Dates for these programs are March 11 from 11 am to 12pm and possibly March 25 from 11 am to 12pm.  (This is a makeup date </w:t>
      </w:r>
      <w:r w:rsidR="00F23EE9">
        <w:rPr>
          <w:sz w:val="24"/>
          <w:szCs w:val="24"/>
        </w:rPr>
        <w:t>of the January program.)                                                                                                                         Future programs will be on the second Tuesday of each month.</w:t>
      </w:r>
    </w:p>
    <w:p w:rsidR="00F23EE9" w:rsidRDefault="00F23EE9">
      <w:pPr>
        <w:rPr>
          <w:sz w:val="24"/>
          <w:szCs w:val="24"/>
        </w:rPr>
      </w:pPr>
    </w:p>
    <w:p w:rsidR="00F23EE9" w:rsidRDefault="00F23EE9">
      <w:pPr>
        <w:rPr>
          <w:sz w:val="24"/>
          <w:szCs w:val="24"/>
        </w:rPr>
      </w:pPr>
      <w:r>
        <w:rPr>
          <w:sz w:val="24"/>
          <w:szCs w:val="24"/>
        </w:rPr>
        <w:t>Britni met with a representative of Willett, Hoffman, and Associates concerning a new roof for the library.  Trustees were provided with a copy of the Scope of Professional Services which Willett, Hoffman, and Associates would provide.  After discussion, Nicole moved to approve hiring the company to go forward with architectural plans and specifications.  A roll call vote approved this motion.  Britni will be in contact with the company and provide an estimate of costs at the March meeting.</w:t>
      </w:r>
    </w:p>
    <w:p w:rsidR="00F23EE9" w:rsidRDefault="00F23EE9">
      <w:pPr>
        <w:rPr>
          <w:sz w:val="24"/>
          <w:szCs w:val="24"/>
        </w:rPr>
      </w:pPr>
      <w:r>
        <w:rPr>
          <w:sz w:val="24"/>
          <w:szCs w:val="24"/>
        </w:rPr>
        <w:t>Britni checked with Leslie Electric concerning replacing some of the entry lights.  The cost would be much higher than anticipated.  This has been tabled until a later date.</w:t>
      </w:r>
    </w:p>
    <w:p w:rsidR="00F23EE9" w:rsidRDefault="00F23EE9">
      <w:pPr>
        <w:rPr>
          <w:sz w:val="24"/>
          <w:szCs w:val="24"/>
        </w:rPr>
      </w:pPr>
    </w:p>
    <w:p w:rsidR="00F23EE9" w:rsidRDefault="00F23EE9">
      <w:pPr>
        <w:rPr>
          <w:sz w:val="24"/>
          <w:szCs w:val="24"/>
        </w:rPr>
      </w:pPr>
    </w:p>
    <w:p w:rsidR="00F23EE9" w:rsidRDefault="00F23EE9">
      <w:pPr>
        <w:rPr>
          <w:sz w:val="24"/>
          <w:szCs w:val="24"/>
        </w:rPr>
      </w:pPr>
      <w:r>
        <w:rPr>
          <w:sz w:val="24"/>
          <w:szCs w:val="24"/>
        </w:rPr>
        <w:lastRenderedPageBreak/>
        <w:t>COMMITTEE REPORTS</w:t>
      </w:r>
    </w:p>
    <w:p w:rsidR="00F23EE9" w:rsidRDefault="00F23EE9">
      <w:pPr>
        <w:rPr>
          <w:sz w:val="24"/>
          <w:szCs w:val="24"/>
        </w:rPr>
      </w:pPr>
      <w:r>
        <w:rPr>
          <w:sz w:val="24"/>
          <w:szCs w:val="24"/>
        </w:rPr>
        <w:t>Building and Grounds – no report</w:t>
      </w:r>
    </w:p>
    <w:p w:rsidR="00F23EE9" w:rsidRDefault="00F23EE9">
      <w:pPr>
        <w:rPr>
          <w:sz w:val="24"/>
          <w:szCs w:val="24"/>
        </w:rPr>
      </w:pPr>
      <w:r>
        <w:rPr>
          <w:sz w:val="24"/>
          <w:szCs w:val="24"/>
        </w:rPr>
        <w:t>Finance – Sarah shared that they will be moving to Clinton in the near future.  She will therefore have to resign her position on the Board.  A new treasurer will be needed at that time.</w:t>
      </w:r>
    </w:p>
    <w:p w:rsidR="00F23EE9" w:rsidRDefault="00F23EE9">
      <w:pPr>
        <w:rPr>
          <w:sz w:val="24"/>
          <w:szCs w:val="24"/>
        </w:rPr>
      </w:pPr>
      <w:r>
        <w:rPr>
          <w:sz w:val="24"/>
          <w:szCs w:val="24"/>
        </w:rPr>
        <w:t>Library – no report</w:t>
      </w:r>
    </w:p>
    <w:p w:rsidR="00F23EE9" w:rsidRDefault="00F23EE9">
      <w:pPr>
        <w:rPr>
          <w:sz w:val="24"/>
          <w:szCs w:val="24"/>
        </w:rPr>
      </w:pPr>
    </w:p>
    <w:p w:rsidR="00F23EE9" w:rsidRDefault="00F23EE9">
      <w:pPr>
        <w:rPr>
          <w:sz w:val="24"/>
          <w:szCs w:val="24"/>
        </w:rPr>
      </w:pPr>
      <w:r>
        <w:rPr>
          <w:sz w:val="24"/>
          <w:szCs w:val="24"/>
        </w:rPr>
        <w:t>MISCELLANEOUS</w:t>
      </w:r>
    </w:p>
    <w:p w:rsidR="00F23EE9" w:rsidRDefault="00F23EE9">
      <w:pPr>
        <w:rPr>
          <w:sz w:val="24"/>
          <w:szCs w:val="24"/>
        </w:rPr>
      </w:pPr>
      <w:r>
        <w:rPr>
          <w:sz w:val="24"/>
          <w:szCs w:val="24"/>
        </w:rPr>
        <w:t>Statement of Economic Interest is due May 1.</w:t>
      </w:r>
    </w:p>
    <w:p w:rsidR="00F23EE9" w:rsidRDefault="00F23EE9">
      <w:pPr>
        <w:rPr>
          <w:sz w:val="24"/>
          <w:szCs w:val="24"/>
        </w:rPr>
      </w:pPr>
    </w:p>
    <w:p w:rsidR="00F23EE9" w:rsidRDefault="00F23EE9">
      <w:pPr>
        <w:rPr>
          <w:sz w:val="24"/>
          <w:szCs w:val="24"/>
        </w:rPr>
      </w:pPr>
      <w:r>
        <w:rPr>
          <w:sz w:val="24"/>
          <w:szCs w:val="24"/>
        </w:rPr>
        <w:t xml:space="preserve">The next regular meeting will be held on Tuesday, March 25, 2025, at 5:15 pm at the library.  </w:t>
      </w:r>
    </w:p>
    <w:p w:rsidR="00F23EE9" w:rsidRDefault="00F23EE9">
      <w:pPr>
        <w:rPr>
          <w:sz w:val="24"/>
          <w:szCs w:val="24"/>
        </w:rPr>
      </w:pPr>
      <w:r>
        <w:rPr>
          <w:sz w:val="24"/>
          <w:szCs w:val="24"/>
        </w:rPr>
        <w:t>Jodie moved to adjourn the meeting.  A voice vote of all ayes adjourned.</w:t>
      </w:r>
    </w:p>
    <w:p w:rsidR="00F23EE9" w:rsidRDefault="00F23EE9">
      <w:pPr>
        <w:rPr>
          <w:sz w:val="24"/>
          <w:szCs w:val="24"/>
        </w:rPr>
      </w:pPr>
    </w:p>
    <w:p w:rsidR="00F23EE9" w:rsidRDefault="00F23EE9">
      <w:pPr>
        <w:rPr>
          <w:sz w:val="24"/>
          <w:szCs w:val="24"/>
        </w:rPr>
      </w:pPr>
      <w:r>
        <w:rPr>
          <w:sz w:val="24"/>
          <w:szCs w:val="24"/>
        </w:rPr>
        <w:t>Respectfully Submitted,</w:t>
      </w:r>
    </w:p>
    <w:p w:rsidR="00F23EE9" w:rsidRDefault="00F23EE9">
      <w:pPr>
        <w:rPr>
          <w:sz w:val="24"/>
          <w:szCs w:val="24"/>
        </w:rPr>
      </w:pPr>
    </w:p>
    <w:p w:rsidR="00F23EE9" w:rsidRDefault="00F23EE9">
      <w:pPr>
        <w:rPr>
          <w:sz w:val="24"/>
          <w:szCs w:val="24"/>
        </w:rPr>
      </w:pPr>
      <w:r>
        <w:rPr>
          <w:sz w:val="24"/>
          <w:szCs w:val="24"/>
        </w:rPr>
        <w:t>Kathy Quick</w:t>
      </w:r>
    </w:p>
    <w:p w:rsidR="00F23EE9" w:rsidRPr="005F7ED5" w:rsidRDefault="00F23EE9">
      <w:pPr>
        <w:rPr>
          <w:sz w:val="24"/>
          <w:szCs w:val="24"/>
        </w:rPr>
      </w:pPr>
    </w:p>
    <w:sectPr w:rsidR="00F23EE9" w:rsidRPr="005F7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D5"/>
    <w:rsid w:val="001B4C4C"/>
    <w:rsid w:val="005F7ED5"/>
    <w:rsid w:val="006D2C29"/>
    <w:rsid w:val="00AC643D"/>
    <w:rsid w:val="00F23EE9"/>
    <w:rsid w:val="00FC6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438F"/>
  <w15:chartTrackingRefBased/>
  <w15:docId w15:val="{CD1A9354-4919-409A-BBF9-E5A280EE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E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7E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7E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7E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7E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7E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7E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7E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7E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E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7E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7E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7E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7E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7E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E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E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ED5"/>
    <w:rPr>
      <w:rFonts w:eastAsiaTheme="majorEastAsia" w:cstheme="majorBidi"/>
      <w:color w:val="272727" w:themeColor="text1" w:themeTint="D8"/>
    </w:rPr>
  </w:style>
  <w:style w:type="paragraph" w:styleId="Title">
    <w:name w:val="Title"/>
    <w:basedOn w:val="Normal"/>
    <w:next w:val="Normal"/>
    <w:link w:val="TitleChar"/>
    <w:uiPriority w:val="10"/>
    <w:qFormat/>
    <w:rsid w:val="005F7E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7E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E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7E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ED5"/>
    <w:pPr>
      <w:spacing w:before="160"/>
      <w:jc w:val="center"/>
    </w:pPr>
    <w:rPr>
      <w:i/>
      <w:iCs/>
      <w:color w:val="404040" w:themeColor="text1" w:themeTint="BF"/>
    </w:rPr>
  </w:style>
  <w:style w:type="character" w:customStyle="1" w:styleId="QuoteChar">
    <w:name w:val="Quote Char"/>
    <w:basedOn w:val="DefaultParagraphFont"/>
    <w:link w:val="Quote"/>
    <w:uiPriority w:val="29"/>
    <w:rsid w:val="005F7ED5"/>
    <w:rPr>
      <w:i/>
      <w:iCs/>
      <w:color w:val="404040" w:themeColor="text1" w:themeTint="BF"/>
    </w:rPr>
  </w:style>
  <w:style w:type="paragraph" w:styleId="ListParagraph">
    <w:name w:val="List Paragraph"/>
    <w:basedOn w:val="Normal"/>
    <w:uiPriority w:val="34"/>
    <w:qFormat/>
    <w:rsid w:val="005F7ED5"/>
    <w:pPr>
      <w:ind w:left="720"/>
      <w:contextualSpacing/>
    </w:pPr>
  </w:style>
  <w:style w:type="character" w:styleId="IntenseEmphasis">
    <w:name w:val="Intense Emphasis"/>
    <w:basedOn w:val="DefaultParagraphFont"/>
    <w:uiPriority w:val="21"/>
    <w:qFormat/>
    <w:rsid w:val="005F7ED5"/>
    <w:rPr>
      <w:i/>
      <w:iCs/>
      <w:color w:val="2F5496" w:themeColor="accent1" w:themeShade="BF"/>
    </w:rPr>
  </w:style>
  <w:style w:type="paragraph" w:styleId="IntenseQuote">
    <w:name w:val="Intense Quote"/>
    <w:basedOn w:val="Normal"/>
    <w:next w:val="Normal"/>
    <w:link w:val="IntenseQuoteChar"/>
    <w:uiPriority w:val="30"/>
    <w:qFormat/>
    <w:rsid w:val="005F7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7ED5"/>
    <w:rPr>
      <w:i/>
      <w:iCs/>
      <w:color w:val="2F5496" w:themeColor="accent1" w:themeShade="BF"/>
    </w:rPr>
  </w:style>
  <w:style w:type="character" w:styleId="IntenseReference">
    <w:name w:val="Intense Reference"/>
    <w:basedOn w:val="DefaultParagraphFont"/>
    <w:uiPriority w:val="32"/>
    <w:qFormat/>
    <w:rsid w:val="005F7E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Quick</dc:creator>
  <cp:keywords/>
  <dc:description/>
  <cp:lastModifiedBy>Kathy Quick</cp:lastModifiedBy>
  <cp:revision>1</cp:revision>
  <dcterms:created xsi:type="dcterms:W3CDTF">2025-02-26T13:48:00Z</dcterms:created>
  <dcterms:modified xsi:type="dcterms:W3CDTF">2025-02-26T14:10:00Z</dcterms:modified>
</cp:coreProperties>
</file>